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1"/>
        <w:gridCol w:w="10"/>
        <w:gridCol w:w="2264"/>
        <w:gridCol w:w="3259"/>
        <w:gridCol w:w="419"/>
        <w:gridCol w:w="26"/>
        <w:gridCol w:w="2816"/>
      </w:tblGrid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Тақырыбы: Домбыра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Мектебі:</w:t>
            </w:r>
            <w:r w:rsidRPr="0002779B">
              <w:rPr>
                <w:rStyle w:val="FontStyle39"/>
                <w:sz w:val="28"/>
                <w:szCs w:val="28"/>
                <w:lang w:val="en-US"/>
              </w:rPr>
              <w:t xml:space="preserve"> </w:t>
            </w:r>
            <w:r w:rsidRPr="0002779B">
              <w:rPr>
                <w:rStyle w:val="FontStyle39"/>
                <w:sz w:val="28"/>
                <w:szCs w:val="28"/>
                <w:lang w:val="kk-KZ"/>
              </w:rPr>
              <w:t>«Астрахан №</w:t>
            </w:r>
            <w:r w:rsidRPr="0002779B">
              <w:rPr>
                <w:rStyle w:val="FontStyle39"/>
                <w:sz w:val="28"/>
                <w:szCs w:val="28"/>
                <w:lang w:val="en-US"/>
              </w:rPr>
              <w:t>2</w:t>
            </w:r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 орта мектебі»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Күні, айы: </w:t>
            </w:r>
            <w:r w:rsidRPr="0002779B">
              <w:rPr>
                <w:rStyle w:val="FontStyle39"/>
                <w:sz w:val="28"/>
                <w:szCs w:val="28"/>
                <w:lang w:val="en-US"/>
              </w:rPr>
              <w:t>24</w:t>
            </w:r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 ақпан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Мұғалімнің аты-жөні: </w:t>
            </w:r>
            <w:proofErr w:type="spellStart"/>
            <w:r w:rsidRPr="0002779B">
              <w:rPr>
                <w:rStyle w:val="FontStyle39"/>
                <w:sz w:val="28"/>
                <w:szCs w:val="28"/>
                <w:lang w:val="kk-KZ"/>
              </w:rPr>
              <w:t>Тажина</w:t>
            </w:r>
            <w:proofErr w:type="spellEnd"/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 Дана Бақытжанқызы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1-сынып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Сабаққа қатысқан</w:t>
            </w:r>
          </w:p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оқушылар саны:</w:t>
            </w:r>
          </w:p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b w:val="0"/>
                <w:sz w:val="28"/>
                <w:szCs w:val="28"/>
              </w:rPr>
            </w:pPr>
            <w:r w:rsidRPr="0002779B">
              <w:rPr>
                <w:rStyle w:val="FontStyle39"/>
                <w:b w:val="0"/>
                <w:sz w:val="28"/>
                <w:szCs w:val="28"/>
              </w:rPr>
              <w:t>1</w:t>
            </w:r>
            <w:r w:rsidRPr="0002779B">
              <w:rPr>
                <w:rStyle w:val="FontStyle39"/>
                <w:b w:val="0"/>
                <w:sz w:val="28"/>
                <w:szCs w:val="28"/>
                <w:lang w:val="kk-KZ"/>
              </w:rPr>
              <w:t xml:space="preserve"> «А»</w:t>
            </w:r>
            <w:r w:rsidRPr="0002779B">
              <w:rPr>
                <w:rStyle w:val="FontStyle39"/>
                <w:b w:val="0"/>
                <w:sz w:val="28"/>
                <w:szCs w:val="28"/>
              </w:rPr>
              <w:t xml:space="preserve"> - 12 </w:t>
            </w:r>
            <w:r w:rsidRPr="0002779B">
              <w:rPr>
                <w:rStyle w:val="FontStyle39"/>
                <w:b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 xml:space="preserve">Сабаққа қатыспаған </w:t>
            </w:r>
          </w:p>
          <w:p w:rsidR="0002779B" w:rsidRPr="0002779B" w:rsidRDefault="0002779B" w:rsidP="00C334D6">
            <w:pPr>
              <w:pStyle w:val="Style8"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оқушылар саны:</w:t>
            </w:r>
          </w:p>
          <w:p w:rsidR="0002779B" w:rsidRPr="0002779B" w:rsidRDefault="0002779B" w:rsidP="00C334D6">
            <w:pPr>
              <w:pStyle w:val="Style8"/>
              <w:rPr>
                <w:rStyle w:val="FontStyle39"/>
                <w:sz w:val="28"/>
                <w:szCs w:val="28"/>
              </w:rPr>
            </w:pPr>
            <w:r w:rsidRPr="0002779B">
              <w:rPr>
                <w:rStyle w:val="FontStyle39"/>
                <w:b w:val="0"/>
                <w:sz w:val="28"/>
                <w:szCs w:val="28"/>
              </w:rPr>
              <w:t>1</w:t>
            </w:r>
            <w:r w:rsidRPr="0002779B">
              <w:rPr>
                <w:rStyle w:val="FontStyle39"/>
                <w:b w:val="0"/>
                <w:sz w:val="28"/>
                <w:szCs w:val="28"/>
                <w:lang w:val="kk-KZ"/>
              </w:rPr>
              <w:t xml:space="preserve"> «А»</w:t>
            </w:r>
            <w:r w:rsidRPr="0002779B">
              <w:rPr>
                <w:rStyle w:val="FontStyle39"/>
                <w:b w:val="0"/>
                <w:sz w:val="28"/>
                <w:szCs w:val="28"/>
              </w:rPr>
              <w:t xml:space="preserve"> -</w:t>
            </w:r>
            <w:r>
              <w:rPr>
                <w:rStyle w:val="FontStyle39"/>
                <w:b w:val="0"/>
                <w:sz w:val="28"/>
                <w:szCs w:val="28"/>
              </w:rPr>
              <w:t>-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1.1.5.1. Қимыл-қозғалыс, сұрақ қою, қысқа жауап арқылы </w:t>
            </w:r>
            <w:proofErr w:type="spellStart"/>
            <w:r w:rsidRPr="0002779B">
              <w:rPr>
                <w:rStyle w:val="FontStyle36"/>
                <w:sz w:val="28"/>
                <w:szCs w:val="28"/>
                <w:lang w:val="kk-KZ"/>
              </w:rPr>
              <w:t>тыңдаған/көрген</w:t>
            </w:r>
            <w:proofErr w:type="spellEnd"/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 мәтінді түсінгенін білдіру. 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1.2.2.1. Сурет бойынша 2-3 сөйлеммен өз ойын білдіру. 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1.4.4.1. Бас әріптер мен кіші әріптерді және оларды бір-бірімен дұрыс байланыстырып жазу; санитарлық-гигиеналық талаптарға сай жазу.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1.5.1.4. Мұғалімнің көмегімен сөйлеу барысында сілтеу есімдіктерін дұрыс қолдану.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1.5.1.3. Сөйлеу барысында мұғалімнің көмегімен етістіктің шақтарын қолдану.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Барлық оқушылар: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Музыкалық аспап туралы түсінік алады. Өзінің домбырасы бар немесе жоқ екенін және өзінің домбыра тартатынын / домбыра тартпайтынын айта алады.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779B" w:rsidRPr="0002779B" w:rsidRDefault="0002779B" w:rsidP="00C334D6">
            <w:pPr>
              <w:rPr>
                <w:rStyle w:val="FontStyle36"/>
                <w:sz w:val="28"/>
                <w:szCs w:val="28"/>
                <w:lang w:val="kk-KZ"/>
              </w:rPr>
            </w:pPr>
          </w:p>
          <w:p w:rsidR="0002779B" w:rsidRPr="0002779B" w:rsidRDefault="0002779B" w:rsidP="00C334D6">
            <w:pPr>
              <w:rPr>
                <w:rStyle w:val="FontStyle36"/>
                <w:sz w:val="28"/>
                <w:szCs w:val="28"/>
                <w:lang w:val="kk-KZ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Оқушылардың басым бөлігі: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Тақырып бойынша белсенді лексиканы қолдана алады. Өздерінің домбыра </w:t>
            </w:r>
            <w:proofErr w:type="spellStart"/>
            <w:r w:rsidRPr="0002779B">
              <w:rPr>
                <w:rStyle w:val="FontStyle36"/>
                <w:sz w:val="28"/>
                <w:szCs w:val="28"/>
                <w:lang w:val="kk-KZ"/>
              </w:rPr>
              <w:t>тартатынын/домбыра</w:t>
            </w:r>
            <w:proofErr w:type="spellEnd"/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 тартпайтынын айта алады.</w:t>
            </w:r>
          </w:p>
        </w:tc>
      </w:tr>
      <w:tr w:rsidR="0002779B" w:rsidRPr="0002779B" w:rsidTr="00C334D6">
        <w:trPr>
          <w:trHeight w:val="20"/>
        </w:trPr>
        <w:tc>
          <w:tcPr>
            <w:tcW w:w="36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rPr>
                <w:rStyle w:val="FontStyle36"/>
                <w:sz w:val="28"/>
                <w:szCs w:val="28"/>
                <w:lang w:val="kk-KZ"/>
              </w:rPr>
            </w:pPr>
          </w:p>
          <w:p w:rsidR="0002779B" w:rsidRPr="0002779B" w:rsidRDefault="0002779B" w:rsidP="00C334D6">
            <w:pPr>
              <w:rPr>
                <w:rStyle w:val="FontStyle36"/>
                <w:sz w:val="28"/>
                <w:szCs w:val="28"/>
                <w:lang w:val="kk-KZ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Кейбір оқушылар: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Басқа да музыкалық аспаптарды атай алады, өздерінің қандай аспапта ойнайтынын айта алады.</w:t>
            </w:r>
          </w:p>
        </w:tc>
      </w:tr>
      <w:tr w:rsidR="0002779B" w:rsidRPr="0002779B" w:rsidTr="00C334D6">
        <w:trPr>
          <w:trHeight w:val="2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02779B" w:rsidRPr="0002779B" w:rsidTr="00C334D6">
        <w:trPr>
          <w:trHeight w:val="20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Жоспарланған жұмыс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Ресурстар</w:t>
            </w:r>
          </w:p>
        </w:tc>
      </w:tr>
      <w:tr w:rsidR="0002779B" w:rsidRPr="0002779B" w:rsidTr="00C334D6">
        <w:trPr>
          <w:trHeight w:val="20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Сабақтың басы</w:t>
            </w:r>
          </w:p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(2-5 минут)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(МК) Оқушылардың сабаққа дайындығын тексеру. Сабақтың басталуына жағымды ықпал ететін көңіл күй қалыптастыру. Сабақ мақсатымен таныстыру.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1"/>
              <w:widowControl/>
              <w:rPr>
                <w:sz w:val="28"/>
                <w:szCs w:val="28"/>
                <w:lang w:val="kk-KZ"/>
              </w:rPr>
            </w:pPr>
            <w:proofErr w:type="spellStart"/>
            <w:r w:rsidRPr="0002779B">
              <w:rPr>
                <w:sz w:val="28"/>
                <w:szCs w:val="28"/>
                <w:lang w:val="kk-KZ"/>
              </w:rPr>
              <w:t>Смайликтер</w:t>
            </w:r>
            <w:proofErr w:type="spellEnd"/>
            <w:r w:rsidRPr="0002779B">
              <w:rPr>
                <w:sz w:val="28"/>
                <w:szCs w:val="28"/>
                <w:lang w:val="kk-KZ"/>
              </w:rPr>
              <w:t>, домбыра</w:t>
            </w:r>
            <w:r w:rsidRPr="0002779B">
              <w:rPr>
                <w:sz w:val="28"/>
                <w:szCs w:val="28"/>
                <w:lang w:val="kk-KZ"/>
              </w:rPr>
              <w:t>, қағаз, қайшы, қарындаштар</w:t>
            </w:r>
          </w:p>
        </w:tc>
      </w:tr>
      <w:tr w:rsidR="0002779B" w:rsidRPr="0002779B" w:rsidTr="00C334D6">
        <w:trPr>
          <w:trHeight w:val="20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Сабақтың ортасы (6-40 минут)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31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(МК, Ұ) Мұғалім оқушыларға домбырада орындалған күйден үзінді тыңдатады. Сол арқылы домбыра аспабы туралы түсінік б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t>ереді. Содан кейін оқулықтағы 1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-тапсырма бойынша жұмыс істейді. Оқушылар Алмабектің сөзін тыңдайды, оқиды, содан кейін сол тапсырмадағы «Сенде домбыра бар ма?» деген сұраққа жауап береді. Бұл сұраққа әр бала өзінің 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lastRenderedPageBreak/>
              <w:t>шынайы жауабын береді. Осыдан кейін мұғалім оқушылардың назарын Алмабектің «Мен домбыра тартамын» деген сөйлеміне аударады. «Есте сақта!» айдары бойынша аталған етістіктің болымды, болымсыз түрін түсіндіреді, оны жеке-жеке, хормен қайталату арқылы жаттықтырады.</w:t>
            </w:r>
          </w:p>
          <w:p w:rsidR="0002779B" w:rsidRPr="0002779B" w:rsidRDefault="0002779B" w:rsidP="00C334D6">
            <w:pPr>
              <w:pStyle w:val="Style31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(Ұ) 2-тапсырмада оқушылар үйренген үлгі бойынша «Сен домбыра тартасың ба?» деген сұраққа тірек үлгілерді </w:t>
            </w:r>
            <w:r w:rsidRPr="0002779B">
              <w:rPr>
                <w:rStyle w:val="FontStyle37"/>
                <w:sz w:val="28"/>
                <w:szCs w:val="28"/>
                <w:lang w:val="kk-KZ"/>
              </w:rPr>
              <w:t xml:space="preserve">(Иә, мен... </w:t>
            </w:r>
            <w:proofErr w:type="spellStart"/>
            <w:r w:rsidRPr="0002779B">
              <w:rPr>
                <w:rStyle w:val="FontStyle37"/>
                <w:sz w:val="28"/>
                <w:szCs w:val="28"/>
                <w:lang w:val="kk-KZ"/>
              </w:rPr>
              <w:t>/Жоқ</w:t>
            </w:r>
            <w:proofErr w:type="spellEnd"/>
            <w:r w:rsidRPr="0002779B">
              <w:rPr>
                <w:rStyle w:val="FontStyle37"/>
                <w:sz w:val="28"/>
                <w:szCs w:val="28"/>
                <w:lang w:val="kk-KZ"/>
              </w:rPr>
              <w:t xml:space="preserve">, мен...) 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t>толықтырып айту арқылы өз қалаулары бойынша жауап береді.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lastRenderedPageBreak/>
              <w:t>Оқулық</w:t>
            </w:r>
          </w:p>
          <w:p w:rsidR="0002779B" w:rsidRPr="0002779B" w:rsidRDefault="0002779B" w:rsidP="00C334D6">
            <w:pPr>
              <w:pStyle w:val="Style31"/>
              <w:widowControl/>
              <w:rPr>
                <w:rStyle w:val="FontStyle36"/>
                <w:sz w:val="28"/>
                <w:szCs w:val="28"/>
                <w:lang w:val="kk-KZ"/>
              </w:rPr>
            </w:pPr>
            <w:proofErr w:type="spellStart"/>
            <w:r w:rsidRPr="0002779B">
              <w:rPr>
                <w:rStyle w:val="FontStyle36"/>
                <w:sz w:val="28"/>
                <w:szCs w:val="28"/>
                <w:lang w:val="kk-KZ"/>
              </w:rPr>
              <w:t>Аудиодиск</w:t>
            </w:r>
            <w:proofErr w:type="spellEnd"/>
            <w:r w:rsidRPr="0002779B">
              <w:rPr>
                <w:rStyle w:val="FontStyle36"/>
                <w:sz w:val="28"/>
                <w:szCs w:val="28"/>
                <w:lang w:val="kk-KZ"/>
              </w:rPr>
              <w:t>: 6.3.1; 6.3.3;</w:t>
            </w:r>
          </w:p>
        </w:tc>
      </w:tr>
      <w:tr w:rsidR="0002779B" w:rsidRPr="0002779B" w:rsidTr="00C334D6">
        <w:trPr>
          <w:trHeight w:val="2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1"/>
              <w:widowControl/>
              <w:rPr>
                <w:sz w:val="28"/>
                <w:szCs w:val="28"/>
                <w:lang w:val="kk-KZ"/>
              </w:rPr>
            </w:pPr>
          </w:p>
        </w:tc>
        <w:tc>
          <w:tcPr>
            <w:tcW w:w="57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(Ж) 3-тапсырманы орындау үшін домбыра қажет болады (шынайы домбыра болмаған жағдайда, ойыншық </w:t>
            </w:r>
            <w:proofErr w:type="spellStart"/>
            <w:r w:rsidRPr="0002779B">
              <w:rPr>
                <w:rStyle w:val="FontStyle36"/>
                <w:sz w:val="28"/>
                <w:szCs w:val="28"/>
                <w:lang w:val="kk-KZ"/>
              </w:rPr>
              <w:t>домбыра/домбыраның</w:t>
            </w:r>
            <w:proofErr w:type="spellEnd"/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 суреті қолданылады). Ең алдымен мұғалім </w:t>
            </w:r>
            <w:proofErr w:type="spellStart"/>
            <w:r w:rsidRPr="0002779B">
              <w:rPr>
                <w:rStyle w:val="FontStyle36"/>
                <w:sz w:val="28"/>
                <w:szCs w:val="28"/>
                <w:lang w:val="kk-KZ"/>
              </w:rPr>
              <w:t>диалогті</w:t>
            </w:r>
            <w:proofErr w:type="spellEnd"/>
            <w:r w:rsidRPr="0002779B">
              <w:rPr>
                <w:rStyle w:val="FontStyle36"/>
                <w:sz w:val="28"/>
                <w:szCs w:val="28"/>
                <w:lang w:val="kk-KZ"/>
              </w:rPr>
              <w:t xml:space="preserve"> тыңдатады. Содан кейін оқушылар жұппен осы диалог негізінде сөйлеседі. Тапсырмада ұсынылған диалог шынайы болу үшін, екінші баланың қолында домбыра болу керек. Содан кейін оқулықта берілген үлгі бойынша өзара сөйлеседі. Үлгі:</w:t>
            </w:r>
          </w:p>
          <w:p w:rsidR="0002779B" w:rsidRPr="0002779B" w:rsidRDefault="0002779B" w:rsidP="00C334D6">
            <w:pPr>
              <w:pStyle w:val="Style33"/>
              <w:widowControl/>
              <w:rPr>
                <w:rStyle w:val="FontStyle37"/>
                <w:sz w:val="28"/>
                <w:szCs w:val="28"/>
                <w:lang w:val="kk-KZ"/>
              </w:rPr>
            </w:pPr>
            <w:r w:rsidRPr="0002779B">
              <w:rPr>
                <w:rStyle w:val="FontStyle37"/>
                <w:sz w:val="28"/>
                <w:szCs w:val="28"/>
                <w:lang w:val="kk-KZ"/>
              </w:rPr>
              <w:t>- Мынау не?</w:t>
            </w:r>
          </w:p>
          <w:p w:rsidR="0002779B" w:rsidRPr="0002779B" w:rsidRDefault="0002779B" w:rsidP="00C334D6">
            <w:pPr>
              <w:pStyle w:val="Style33"/>
              <w:widowControl/>
              <w:rPr>
                <w:rStyle w:val="FontStyle37"/>
                <w:sz w:val="28"/>
                <w:szCs w:val="28"/>
                <w:lang w:val="kk-KZ"/>
              </w:rPr>
            </w:pPr>
            <w:r w:rsidRPr="0002779B">
              <w:rPr>
                <w:rStyle w:val="FontStyle37"/>
                <w:sz w:val="28"/>
                <w:szCs w:val="28"/>
                <w:lang w:val="kk-KZ"/>
              </w:rPr>
              <w:t>- Бұл - домбыра.</w:t>
            </w:r>
          </w:p>
          <w:p w:rsidR="0002779B" w:rsidRPr="0002779B" w:rsidRDefault="0002779B" w:rsidP="00C334D6">
            <w:pPr>
              <w:pStyle w:val="Style33"/>
              <w:widowControl/>
              <w:rPr>
                <w:rStyle w:val="FontStyle37"/>
                <w:sz w:val="28"/>
                <w:szCs w:val="28"/>
                <w:lang w:val="kk-KZ"/>
              </w:rPr>
            </w:pPr>
            <w:r w:rsidRPr="0002779B">
              <w:rPr>
                <w:rStyle w:val="FontStyle37"/>
                <w:sz w:val="28"/>
                <w:szCs w:val="28"/>
                <w:lang w:val="kk-KZ"/>
              </w:rPr>
              <w:t>- Сен домбыра тартасың ба?</w:t>
            </w:r>
          </w:p>
          <w:p w:rsidR="0002779B" w:rsidRPr="0002779B" w:rsidRDefault="0002779B" w:rsidP="00C334D6">
            <w:pPr>
              <w:pStyle w:val="Style33"/>
              <w:widowControl/>
              <w:rPr>
                <w:rStyle w:val="FontStyle37"/>
                <w:sz w:val="28"/>
                <w:szCs w:val="28"/>
                <w:lang w:val="kk-KZ"/>
              </w:rPr>
            </w:pPr>
            <w:r w:rsidRPr="0002779B">
              <w:rPr>
                <w:rStyle w:val="FontStyle37"/>
                <w:sz w:val="28"/>
                <w:szCs w:val="28"/>
                <w:lang w:val="kk-KZ"/>
              </w:rPr>
              <w:t>- Иә, мен домбыра тартамын. (Жоқ, мен домбыра тартпаймын).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Екінші сұраққа оқушылар шынайы жауап береді. (МК, Ж) 4-тапсырмада берілген сұрақтарға жауап беру арқылы оқушылар өткен материалды қайталайды, бекітеді. Тапсырмада берілген сұрақтарға оқушылар өз қалауы бойынша жауап береді. Сондай-ақ тапсырманы жұптық жұмыс ретінде ұйымдастыруға болады. Бірінші бала сұрақ қояды, екінші бала жауап береді.</w:t>
            </w:r>
          </w:p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(МК,Ұ) Жұмыс дәптердегі тапсырмаларды орындау арқылы оқушылар оқулықпен жұмыс барысында алған білімдерін бекіте түседі.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№2 жұмыс дәптері</w:t>
            </w:r>
          </w:p>
        </w:tc>
      </w:tr>
      <w:tr w:rsidR="0002779B" w:rsidRPr="0002779B" w:rsidTr="00C334D6">
        <w:trPr>
          <w:trHeight w:val="2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Сабақтың соңы</w:t>
            </w:r>
          </w:p>
          <w:p w:rsidR="0002779B" w:rsidRPr="0002779B" w:rsidRDefault="0002779B" w:rsidP="00C334D6">
            <w:pPr>
              <w:pStyle w:val="Style8"/>
              <w:widowControl/>
              <w:rPr>
                <w:rStyle w:val="FontStyle39"/>
                <w:sz w:val="28"/>
                <w:szCs w:val="28"/>
                <w:lang w:val="kk-KZ"/>
              </w:rPr>
            </w:pPr>
            <w:r w:rsidRPr="0002779B">
              <w:rPr>
                <w:rStyle w:val="FontStyle39"/>
                <w:sz w:val="28"/>
                <w:szCs w:val="28"/>
                <w:lang w:val="kk-KZ"/>
              </w:rPr>
              <w:t>41-45 минут</w:t>
            </w:r>
          </w:p>
        </w:tc>
        <w:tc>
          <w:tcPr>
            <w:tcW w:w="57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02779B">
            <w:pPr>
              <w:pStyle w:val="Style23"/>
              <w:widowControl/>
              <w:rPr>
                <w:rStyle w:val="FontStyle36"/>
                <w:sz w:val="28"/>
                <w:szCs w:val="28"/>
                <w:lang w:val="kk-KZ"/>
              </w:rPr>
            </w:pPr>
            <w:r w:rsidRPr="0002779B">
              <w:rPr>
                <w:rStyle w:val="FontStyle36"/>
                <w:sz w:val="28"/>
                <w:szCs w:val="28"/>
                <w:lang w:val="kk-KZ"/>
              </w:rPr>
              <w:t>(Қ) Сабақты қорытындылау мақсатында оқушылармен кері байланыс орнат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t>у</w:t>
            </w:r>
            <w:r w:rsidRPr="0002779B">
              <w:rPr>
                <w:rStyle w:val="FontStyle36"/>
                <w:sz w:val="28"/>
                <w:szCs w:val="28"/>
                <w:lang w:val="kk-KZ"/>
              </w:rPr>
              <w:t>. Оқушылар сабақ барысында нені білгені, қалай жұмыс істегені, не қызық әрі жеңіл болғаны, не қиындық туғызғаны туралы ой-пікірлерін білдіре алады.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9B" w:rsidRPr="0002779B" w:rsidRDefault="0002779B" w:rsidP="00C334D6">
            <w:pPr>
              <w:pStyle w:val="Style1"/>
              <w:widowControl/>
              <w:rPr>
                <w:sz w:val="28"/>
                <w:szCs w:val="28"/>
                <w:lang w:val="kk-KZ"/>
              </w:rPr>
            </w:pPr>
          </w:p>
        </w:tc>
      </w:tr>
    </w:tbl>
    <w:p w:rsidR="00000000" w:rsidRPr="0002779B" w:rsidRDefault="0002779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00000" w:rsidRPr="0002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2779B"/>
    <w:rsid w:val="0002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2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2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2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2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2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02779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02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rsid w:val="0002779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2017-03-30T04:00:00Z</dcterms:created>
  <dcterms:modified xsi:type="dcterms:W3CDTF">2017-03-30T04:02:00Z</dcterms:modified>
</cp:coreProperties>
</file>